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C4" w:rsidRDefault="00941D5A" w:rsidP="00941D5A">
      <w:pPr>
        <w:ind w:firstLine="567"/>
        <w:jc w:val="center"/>
        <w:rPr>
          <w:b/>
          <w:sz w:val="32"/>
          <w:szCs w:val="32"/>
        </w:rPr>
      </w:pPr>
      <w:r w:rsidRPr="00591C44">
        <w:rPr>
          <w:b/>
          <w:sz w:val="32"/>
          <w:szCs w:val="32"/>
        </w:rPr>
        <w:t>О трудовой и исполнительской дисциплине</w:t>
      </w:r>
    </w:p>
    <w:p w:rsidR="00F55EB9" w:rsidRDefault="00F55EB9" w:rsidP="00F55EB9">
      <w:pPr>
        <w:ind w:firstLine="567"/>
        <w:jc w:val="right"/>
        <w:rPr>
          <w:i/>
          <w:sz w:val="28"/>
          <w:szCs w:val="32"/>
        </w:rPr>
      </w:pPr>
    </w:p>
    <w:p w:rsidR="00F55EB9" w:rsidRPr="00F55EB9" w:rsidRDefault="00F55EB9" w:rsidP="00F55EB9">
      <w:pPr>
        <w:ind w:firstLine="567"/>
        <w:jc w:val="right"/>
        <w:rPr>
          <w:sz w:val="28"/>
          <w:szCs w:val="32"/>
        </w:rPr>
      </w:pPr>
      <w:r w:rsidRPr="00F55EB9">
        <w:rPr>
          <w:sz w:val="28"/>
          <w:szCs w:val="32"/>
        </w:rPr>
        <w:t>«Материалы ЕДИ, декабрь 2020»</w:t>
      </w:r>
    </w:p>
    <w:p w:rsidR="00F55EB9" w:rsidRDefault="00F55EB9" w:rsidP="00F55EB9">
      <w:pPr>
        <w:ind w:firstLine="567"/>
        <w:jc w:val="right"/>
        <w:rPr>
          <w:i/>
          <w:sz w:val="28"/>
          <w:szCs w:val="32"/>
        </w:rPr>
      </w:pPr>
    </w:p>
    <w:p w:rsidR="00F55EB9" w:rsidRPr="00F55EB9" w:rsidRDefault="00F55EB9" w:rsidP="00F55EB9">
      <w:pPr>
        <w:ind w:firstLine="567"/>
        <w:jc w:val="right"/>
        <w:rPr>
          <w:i/>
          <w:sz w:val="28"/>
          <w:szCs w:val="32"/>
        </w:rPr>
      </w:pPr>
      <w:r w:rsidRPr="00F55EB9">
        <w:rPr>
          <w:i/>
          <w:sz w:val="28"/>
          <w:szCs w:val="32"/>
        </w:rPr>
        <w:t xml:space="preserve">Подготовлено центром кадровой и правовой работы </w:t>
      </w:r>
    </w:p>
    <w:p w:rsidR="00F55EB9" w:rsidRPr="00F55EB9" w:rsidRDefault="00F55EB9" w:rsidP="00F55EB9">
      <w:pPr>
        <w:ind w:firstLine="567"/>
        <w:jc w:val="right"/>
        <w:rPr>
          <w:i/>
          <w:sz w:val="28"/>
          <w:szCs w:val="32"/>
        </w:rPr>
      </w:pPr>
      <w:r w:rsidRPr="00F55EB9">
        <w:rPr>
          <w:i/>
          <w:sz w:val="28"/>
          <w:szCs w:val="32"/>
        </w:rPr>
        <w:t>УО «Гродненский государственный университет имени Янки Купалы»</w:t>
      </w:r>
    </w:p>
    <w:p w:rsidR="00941D5A" w:rsidRDefault="00941D5A" w:rsidP="00364EDF">
      <w:pPr>
        <w:ind w:firstLine="567"/>
        <w:jc w:val="both"/>
        <w:rPr>
          <w:i/>
          <w:sz w:val="32"/>
          <w:szCs w:val="32"/>
        </w:rPr>
      </w:pPr>
    </w:p>
    <w:p w:rsidR="00CA49A0" w:rsidRPr="00ED6688" w:rsidRDefault="00364EDF" w:rsidP="00364EDF">
      <w:pPr>
        <w:ind w:firstLine="567"/>
        <w:jc w:val="both"/>
        <w:rPr>
          <w:sz w:val="32"/>
          <w:szCs w:val="32"/>
        </w:rPr>
      </w:pPr>
      <w:r w:rsidRPr="00ED6688">
        <w:rPr>
          <w:sz w:val="32"/>
          <w:szCs w:val="32"/>
        </w:rPr>
        <w:t xml:space="preserve">Основные принципы, цели, приоритетные направления работы с персоналом отражены в Кадровой политике </w:t>
      </w:r>
      <w:r w:rsidR="0003504D" w:rsidRPr="00ED6688">
        <w:rPr>
          <w:sz w:val="32"/>
          <w:szCs w:val="32"/>
        </w:rPr>
        <w:t>универси</w:t>
      </w:r>
      <w:r w:rsidR="00FD7D9B" w:rsidRPr="00ED6688">
        <w:rPr>
          <w:sz w:val="32"/>
          <w:szCs w:val="32"/>
        </w:rPr>
        <w:t>те</w:t>
      </w:r>
      <w:r w:rsidR="0003504D" w:rsidRPr="00ED6688">
        <w:rPr>
          <w:sz w:val="32"/>
          <w:szCs w:val="32"/>
        </w:rPr>
        <w:t>та</w:t>
      </w:r>
      <w:r w:rsidRPr="00ED6688">
        <w:rPr>
          <w:sz w:val="32"/>
          <w:szCs w:val="32"/>
        </w:rPr>
        <w:t xml:space="preserve">: </w:t>
      </w:r>
    </w:p>
    <w:p w:rsidR="00CA49A0" w:rsidRPr="00ED6688" w:rsidRDefault="00364EDF" w:rsidP="00364EDF">
      <w:pPr>
        <w:ind w:firstLine="567"/>
        <w:jc w:val="both"/>
        <w:rPr>
          <w:sz w:val="32"/>
          <w:szCs w:val="32"/>
        </w:rPr>
      </w:pPr>
      <w:r w:rsidRPr="00ED6688">
        <w:rPr>
          <w:sz w:val="32"/>
          <w:szCs w:val="32"/>
        </w:rPr>
        <w:t xml:space="preserve">улучшение качественного состава персонала; </w:t>
      </w:r>
    </w:p>
    <w:p w:rsidR="00CA49A0" w:rsidRPr="00ED6688" w:rsidRDefault="00364EDF" w:rsidP="00364EDF">
      <w:pPr>
        <w:ind w:firstLine="567"/>
        <w:jc w:val="both"/>
        <w:rPr>
          <w:sz w:val="32"/>
          <w:szCs w:val="32"/>
        </w:rPr>
      </w:pPr>
      <w:r w:rsidRPr="00ED6688">
        <w:rPr>
          <w:sz w:val="32"/>
          <w:szCs w:val="32"/>
        </w:rPr>
        <w:t xml:space="preserve">развитие персонала; </w:t>
      </w:r>
    </w:p>
    <w:p w:rsidR="00CA49A0" w:rsidRPr="00ED6688" w:rsidRDefault="00364EDF" w:rsidP="00364EDF">
      <w:pPr>
        <w:ind w:firstLine="567"/>
        <w:jc w:val="both"/>
        <w:rPr>
          <w:sz w:val="32"/>
          <w:szCs w:val="32"/>
        </w:rPr>
      </w:pPr>
      <w:r w:rsidRPr="00ED6688">
        <w:rPr>
          <w:sz w:val="32"/>
          <w:szCs w:val="32"/>
        </w:rPr>
        <w:t xml:space="preserve">оценка и эффективное использование персонала; </w:t>
      </w:r>
      <w:bookmarkStart w:id="0" w:name="_GoBack"/>
      <w:bookmarkEnd w:id="0"/>
    </w:p>
    <w:p w:rsidR="00665AB9" w:rsidRPr="00ED6688" w:rsidRDefault="005306F6" w:rsidP="00665AB9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ED6688">
        <w:rPr>
          <w:sz w:val="32"/>
          <w:szCs w:val="32"/>
        </w:rPr>
        <w:t>социальная защита персонала.</w:t>
      </w:r>
      <w:r w:rsidR="00665AB9" w:rsidRPr="00ED6688">
        <w:rPr>
          <w:sz w:val="32"/>
          <w:szCs w:val="32"/>
        </w:rPr>
        <w:t xml:space="preserve"> </w:t>
      </w:r>
    </w:p>
    <w:p w:rsidR="00C959D6" w:rsidRDefault="00C959D6" w:rsidP="00665AB9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28"/>
          <w:szCs w:val="28"/>
        </w:rPr>
      </w:pPr>
    </w:p>
    <w:p w:rsidR="00CA7AC8" w:rsidRPr="00591C44" w:rsidRDefault="00CA7AC8" w:rsidP="00CA7AC8">
      <w:pPr>
        <w:ind w:firstLine="567"/>
        <w:jc w:val="both"/>
        <w:rPr>
          <w:sz w:val="32"/>
          <w:szCs w:val="32"/>
        </w:rPr>
      </w:pPr>
      <w:r w:rsidRPr="00AE603A">
        <w:rPr>
          <w:sz w:val="32"/>
          <w:szCs w:val="32"/>
        </w:rPr>
        <w:t xml:space="preserve">С целью определения корпоративных ценностей и правил поведения всех членов коллектива </w:t>
      </w:r>
      <w:r w:rsidR="00D82B52" w:rsidRPr="00AE603A">
        <w:rPr>
          <w:sz w:val="32"/>
          <w:szCs w:val="32"/>
        </w:rPr>
        <w:t>университета</w:t>
      </w:r>
      <w:r w:rsidRPr="00AE603A">
        <w:rPr>
          <w:sz w:val="32"/>
          <w:szCs w:val="32"/>
        </w:rPr>
        <w:t xml:space="preserve">, независимо от занимаемой должности, статуса и местонахождения </w:t>
      </w:r>
      <w:r w:rsidR="00D82B52" w:rsidRPr="00AE603A">
        <w:rPr>
          <w:sz w:val="32"/>
          <w:szCs w:val="32"/>
        </w:rPr>
        <w:t xml:space="preserve">работника </w:t>
      </w:r>
      <w:r w:rsidRPr="00AE603A">
        <w:rPr>
          <w:sz w:val="32"/>
          <w:szCs w:val="32"/>
        </w:rPr>
        <w:t xml:space="preserve">был </w:t>
      </w:r>
      <w:r w:rsidRPr="00591C44">
        <w:rPr>
          <w:sz w:val="32"/>
          <w:szCs w:val="32"/>
        </w:rPr>
        <w:t>утвержден Корпоративный кодекс.</w:t>
      </w:r>
      <w:r w:rsidR="005E725E" w:rsidRPr="00591C44">
        <w:rPr>
          <w:sz w:val="32"/>
          <w:szCs w:val="32"/>
        </w:rPr>
        <w:t xml:space="preserve"> </w:t>
      </w:r>
    </w:p>
    <w:p w:rsidR="008603DF" w:rsidRPr="00AE603A" w:rsidRDefault="008603DF" w:rsidP="008603DF">
      <w:pPr>
        <w:jc w:val="both"/>
        <w:rPr>
          <w:sz w:val="32"/>
          <w:szCs w:val="32"/>
        </w:rPr>
      </w:pPr>
      <w:r w:rsidRPr="00AE603A">
        <w:rPr>
          <w:sz w:val="32"/>
          <w:szCs w:val="32"/>
        </w:rPr>
        <w:tab/>
      </w:r>
      <w:r w:rsidR="00C13450" w:rsidRPr="00AE603A">
        <w:rPr>
          <w:sz w:val="32"/>
          <w:szCs w:val="32"/>
        </w:rPr>
        <w:t>Принципы, обозначенные в Кодексе, основаны</w:t>
      </w:r>
      <w:r w:rsidRPr="00AE603A">
        <w:rPr>
          <w:sz w:val="32"/>
          <w:szCs w:val="32"/>
        </w:rPr>
        <w:t xml:space="preserve"> на верности традициям,  стремлении к успеху при исполнении своих профессиональных обязанностей, уважительном отношении к окружающим, соблюдении норм и требований, поддержании в коллективе духа сплоченности и взаимоуважения, ответственности каждого </w:t>
      </w:r>
      <w:r w:rsidR="00B1675F" w:rsidRPr="00AE603A">
        <w:rPr>
          <w:sz w:val="32"/>
          <w:szCs w:val="32"/>
        </w:rPr>
        <w:t xml:space="preserve">работника университета </w:t>
      </w:r>
      <w:r w:rsidRPr="00AE603A">
        <w:rPr>
          <w:sz w:val="32"/>
          <w:szCs w:val="32"/>
        </w:rPr>
        <w:t>за результаты своей деятельности.</w:t>
      </w:r>
    </w:p>
    <w:p w:rsidR="008603DF" w:rsidRPr="00AE603A" w:rsidRDefault="008603DF" w:rsidP="00F63DC5">
      <w:pPr>
        <w:jc w:val="both"/>
        <w:rPr>
          <w:b/>
          <w:sz w:val="32"/>
          <w:szCs w:val="32"/>
        </w:rPr>
      </w:pPr>
    </w:p>
    <w:p w:rsidR="00CA7AC8" w:rsidRPr="00AE603A" w:rsidRDefault="00CA7AC8" w:rsidP="00CA7AC8">
      <w:pPr>
        <w:ind w:firstLine="567"/>
        <w:jc w:val="both"/>
        <w:rPr>
          <w:color w:val="000000"/>
          <w:sz w:val="32"/>
          <w:szCs w:val="32"/>
        </w:rPr>
      </w:pPr>
      <w:r w:rsidRPr="00AE603A">
        <w:rPr>
          <w:sz w:val="32"/>
          <w:szCs w:val="32"/>
        </w:rPr>
        <w:t>На сегодняшний день в университете р</w:t>
      </w:r>
      <w:r w:rsidR="00257307">
        <w:rPr>
          <w:sz w:val="32"/>
          <w:szCs w:val="32"/>
        </w:rPr>
        <w:t>аботает 78 молодых специалистов, для 23 из них университет - первое место работы.</w:t>
      </w:r>
      <w:r w:rsidRPr="00AE603A">
        <w:rPr>
          <w:sz w:val="32"/>
          <w:szCs w:val="32"/>
        </w:rPr>
        <w:t xml:space="preserve"> Для оказания помощи в профессиональной и социально-психологической адаптации молодых специалистов назначаются наставники из числа высококвалифицированных специалистов университета. В университете функционирует </w:t>
      </w:r>
      <w:r w:rsidRPr="00AE603A">
        <w:rPr>
          <w:color w:val="000000"/>
          <w:sz w:val="32"/>
          <w:szCs w:val="32"/>
        </w:rPr>
        <w:t>Совет молодых специалистов. Работа с молодыми специалистами  охватывает разные направления деятельности и курируется Центром кадровой и правовой работы.  Разрабатывается план работы Совета и план работы президиума Совета молодых специалистов.</w:t>
      </w:r>
    </w:p>
    <w:p w:rsidR="00BB19E2" w:rsidRPr="00AE603A" w:rsidRDefault="00BB19E2" w:rsidP="00BB19E2">
      <w:pPr>
        <w:jc w:val="both"/>
        <w:rPr>
          <w:b/>
          <w:sz w:val="32"/>
          <w:szCs w:val="32"/>
        </w:rPr>
      </w:pPr>
    </w:p>
    <w:p w:rsidR="00257307" w:rsidRDefault="00BB19E2" w:rsidP="00BB19E2">
      <w:pPr>
        <w:ind w:firstLine="567"/>
        <w:jc w:val="both"/>
        <w:rPr>
          <w:sz w:val="32"/>
          <w:szCs w:val="32"/>
        </w:rPr>
      </w:pPr>
      <w:r w:rsidRPr="00AE603A">
        <w:rPr>
          <w:sz w:val="32"/>
          <w:szCs w:val="32"/>
        </w:rPr>
        <w:t>Большое внимание уделяется повышению квалификации всех организаторов воспитательной и идеологической работы, в первую очередь, заместителей руководителей по воспитательной работе структурных подразделений, работников отделов (управлений) вос</w:t>
      </w:r>
      <w:r w:rsidR="00257307">
        <w:rPr>
          <w:sz w:val="32"/>
          <w:szCs w:val="32"/>
        </w:rPr>
        <w:t>питательной работы с молодежью.</w:t>
      </w:r>
    </w:p>
    <w:p w:rsidR="00BB19E2" w:rsidRPr="00AE603A" w:rsidRDefault="00BB19E2" w:rsidP="00BB19E2">
      <w:pPr>
        <w:ind w:firstLine="567"/>
        <w:jc w:val="both"/>
        <w:rPr>
          <w:rFonts w:eastAsiaTheme="minorHAnsi"/>
          <w:sz w:val="32"/>
          <w:szCs w:val="32"/>
        </w:rPr>
      </w:pPr>
      <w:r w:rsidRPr="00AE603A">
        <w:rPr>
          <w:sz w:val="32"/>
          <w:szCs w:val="32"/>
        </w:rPr>
        <w:t xml:space="preserve">В 2020 году по направлению идеологической работы прошли повышение квалификации </w:t>
      </w:r>
      <w:r w:rsidRPr="00AE603A">
        <w:rPr>
          <w:b/>
          <w:sz w:val="32"/>
          <w:szCs w:val="32"/>
        </w:rPr>
        <w:t>24 работника</w:t>
      </w:r>
      <w:r w:rsidRPr="00AE603A">
        <w:rPr>
          <w:sz w:val="32"/>
          <w:szCs w:val="32"/>
        </w:rPr>
        <w:t>.</w:t>
      </w:r>
    </w:p>
    <w:p w:rsidR="00AE603A" w:rsidRPr="00AE603A" w:rsidRDefault="00AE603A" w:rsidP="003B73AB">
      <w:pPr>
        <w:jc w:val="both"/>
        <w:rPr>
          <w:b/>
          <w:bCs/>
          <w:sz w:val="32"/>
          <w:szCs w:val="32"/>
        </w:rPr>
      </w:pPr>
    </w:p>
    <w:p w:rsidR="003B73AB" w:rsidRPr="00AE603A" w:rsidRDefault="003B73AB" w:rsidP="003B73AB">
      <w:pPr>
        <w:jc w:val="both"/>
        <w:rPr>
          <w:sz w:val="32"/>
          <w:szCs w:val="32"/>
        </w:rPr>
      </w:pPr>
      <w:r w:rsidRPr="00AE603A">
        <w:rPr>
          <w:b/>
          <w:bCs/>
          <w:sz w:val="32"/>
          <w:szCs w:val="32"/>
        </w:rPr>
        <w:lastRenderedPageBreak/>
        <w:t xml:space="preserve">Информационно-пропагандистская работа </w:t>
      </w:r>
    </w:p>
    <w:p w:rsidR="003B73AB" w:rsidRPr="00AE603A" w:rsidRDefault="003B73AB" w:rsidP="003B73AB">
      <w:pPr>
        <w:widowControl w:val="0"/>
        <w:shd w:val="clear" w:color="auto" w:fill="FFFFFF"/>
        <w:suppressAutoHyphens/>
        <w:autoSpaceDE w:val="0"/>
        <w:ind w:firstLine="567"/>
        <w:jc w:val="both"/>
        <w:rPr>
          <w:sz w:val="32"/>
          <w:szCs w:val="32"/>
          <w:lang w:eastAsia="hi-IN" w:bidi="hi-IN"/>
        </w:rPr>
      </w:pPr>
      <w:r w:rsidRPr="00AE603A">
        <w:rPr>
          <w:sz w:val="32"/>
          <w:szCs w:val="32"/>
          <w:lang w:eastAsia="hi-IN" w:bidi="hi-IN"/>
        </w:rPr>
        <w:t xml:space="preserve">В университете каждый третий четверг месяца проводятся </w:t>
      </w:r>
      <w:r w:rsidR="006751B4">
        <w:rPr>
          <w:sz w:val="32"/>
          <w:szCs w:val="32"/>
          <w:lang w:eastAsia="hi-IN" w:bidi="hi-IN"/>
        </w:rPr>
        <w:t>ЕДИНЫЕ</w:t>
      </w:r>
      <w:r w:rsidRPr="00AE603A">
        <w:rPr>
          <w:sz w:val="32"/>
          <w:szCs w:val="32"/>
          <w:lang w:eastAsia="hi-IN" w:bidi="hi-IN"/>
        </w:rPr>
        <w:t xml:space="preserve"> дни информирования, в которых участвуют ректор, проректоры, начальники структурных подразделений университета, деканы, заместители деканов по ИВР, заведующие кафедрами, кураторы учебных групп. Помимо республиканских тем </w:t>
      </w:r>
      <w:r w:rsidR="006751B4">
        <w:rPr>
          <w:sz w:val="32"/>
          <w:szCs w:val="32"/>
          <w:lang w:eastAsia="hi-IN" w:bidi="hi-IN"/>
        </w:rPr>
        <w:t>ЕДИНЫХ</w:t>
      </w:r>
      <w:r w:rsidRPr="00AE603A">
        <w:rPr>
          <w:sz w:val="32"/>
          <w:szCs w:val="32"/>
          <w:lang w:eastAsia="hi-IN" w:bidi="hi-IN"/>
        </w:rPr>
        <w:t xml:space="preserve"> дней информирования утверждены перечни дополнительных вопросов, рассматриваемых в рамках провед</w:t>
      </w:r>
      <w:r w:rsidR="003B0DE8">
        <w:rPr>
          <w:sz w:val="32"/>
          <w:szCs w:val="32"/>
          <w:lang w:eastAsia="hi-IN" w:bidi="hi-IN"/>
        </w:rPr>
        <w:t xml:space="preserve">ения ЕДИ </w:t>
      </w:r>
      <w:r w:rsidRPr="00AE603A">
        <w:rPr>
          <w:sz w:val="32"/>
          <w:szCs w:val="32"/>
          <w:lang w:eastAsia="hi-IN" w:bidi="hi-IN"/>
        </w:rPr>
        <w:t>для работников и обучающихся университета.</w:t>
      </w:r>
    </w:p>
    <w:p w:rsidR="009E14F6" w:rsidRPr="00AE603A" w:rsidRDefault="009E14F6" w:rsidP="009E14F6">
      <w:pPr>
        <w:ind w:firstLine="567"/>
        <w:jc w:val="both"/>
        <w:rPr>
          <w:sz w:val="32"/>
          <w:szCs w:val="32"/>
        </w:rPr>
      </w:pPr>
    </w:p>
    <w:p w:rsidR="009E14F6" w:rsidRDefault="009E14F6" w:rsidP="009E14F6">
      <w:pPr>
        <w:ind w:firstLine="567"/>
        <w:jc w:val="both"/>
        <w:rPr>
          <w:sz w:val="32"/>
          <w:szCs w:val="32"/>
        </w:rPr>
      </w:pPr>
      <w:r w:rsidRPr="00AE603A">
        <w:rPr>
          <w:sz w:val="32"/>
          <w:szCs w:val="32"/>
        </w:rPr>
        <w:t>На системной основе в университете</w:t>
      </w:r>
      <w:r w:rsidRPr="00AE603A">
        <w:rPr>
          <w:b/>
          <w:sz w:val="32"/>
          <w:szCs w:val="32"/>
        </w:rPr>
        <w:t xml:space="preserve"> </w:t>
      </w:r>
      <w:r w:rsidRPr="00AE603A">
        <w:rPr>
          <w:sz w:val="32"/>
          <w:szCs w:val="32"/>
        </w:rPr>
        <w:t xml:space="preserve">проводится </w:t>
      </w:r>
      <w:r w:rsidRPr="00AE603A">
        <w:rPr>
          <w:b/>
          <w:sz w:val="32"/>
          <w:szCs w:val="32"/>
        </w:rPr>
        <w:t>работа по противодействию коррупции</w:t>
      </w:r>
      <w:r w:rsidRPr="00AE603A">
        <w:rPr>
          <w:sz w:val="32"/>
          <w:szCs w:val="32"/>
        </w:rPr>
        <w:t xml:space="preserve">. </w:t>
      </w:r>
      <w:r w:rsidRPr="00AE603A">
        <w:rPr>
          <w:rFonts w:eastAsia="Calibri"/>
          <w:sz w:val="32"/>
          <w:szCs w:val="32"/>
          <w:lang w:eastAsia="en-US"/>
        </w:rPr>
        <w:t>Создана и активно осуществляет свою деятельность комиссия по противодействию коррупции</w:t>
      </w:r>
      <w:r w:rsidRPr="00AE603A">
        <w:rPr>
          <w:sz w:val="32"/>
          <w:szCs w:val="32"/>
        </w:rPr>
        <w:t>, з</w:t>
      </w:r>
      <w:r w:rsidRPr="00AE603A">
        <w:rPr>
          <w:rFonts w:eastAsia="Calibri"/>
          <w:sz w:val="32"/>
          <w:szCs w:val="32"/>
          <w:lang w:eastAsia="en-US"/>
        </w:rPr>
        <w:t xml:space="preserve">аседания которой проводятся ежеквартально. В 2020 было проведено 4 заседания комиссии. </w:t>
      </w:r>
      <w:r w:rsidRPr="00AE603A">
        <w:rPr>
          <w:sz w:val="32"/>
          <w:szCs w:val="32"/>
        </w:rPr>
        <w:t>По результатам рассмотрения вопросов комиссией приняты решения, направленные на профилактику и усиление мер по противодействию коррупции.</w:t>
      </w:r>
    </w:p>
    <w:p w:rsidR="009E14F6" w:rsidRPr="003D52CF" w:rsidRDefault="009E14F6" w:rsidP="009E14F6">
      <w:pPr>
        <w:tabs>
          <w:tab w:val="left" w:pos="0"/>
          <w:tab w:val="left" w:pos="426"/>
        </w:tabs>
        <w:ind w:firstLine="567"/>
        <w:jc w:val="both"/>
        <w:rPr>
          <w:b/>
          <w:sz w:val="32"/>
          <w:szCs w:val="32"/>
        </w:rPr>
      </w:pPr>
      <w:r w:rsidRPr="00AE603A">
        <w:rPr>
          <w:sz w:val="32"/>
          <w:szCs w:val="32"/>
        </w:rPr>
        <w:t xml:space="preserve">С целью профилактики и пресечения коррупционных правонарушений разработана и утверждена </w:t>
      </w:r>
      <w:r w:rsidRPr="003D52CF">
        <w:rPr>
          <w:b/>
          <w:sz w:val="32"/>
          <w:szCs w:val="32"/>
        </w:rPr>
        <w:t>Карта коррупционных рисков.</w:t>
      </w:r>
    </w:p>
    <w:p w:rsidR="009E14F6" w:rsidRDefault="00261C65" w:rsidP="00261C65">
      <w:pPr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261C65">
        <w:rPr>
          <w:rFonts w:eastAsia="Calibri"/>
          <w:sz w:val="32"/>
          <w:szCs w:val="32"/>
          <w:lang w:eastAsia="en-US"/>
        </w:rPr>
        <w:t>Особое внимание уделяется вопросам отбора претендентов при приеме на работу профессорско-преподавательского состава и на руководящие должности. С этой целью проводится собеседование, тестирование, в обязательном порядке конкурсы на замещение должностей профессорско-преподавательского состава, проверка кандидатов на наличие судимости</w:t>
      </w:r>
      <w:r>
        <w:rPr>
          <w:rFonts w:eastAsia="Calibri"/>
          <w:sz w:val="32"/>
          <w:szCs w:val="32"/>
          <w:lang w:eastAsia="en-US"/>
        </w:rPr>
        <w:t>.</w:t>
      </w:r>
    </w:p>
    <w:p w:rsidR="00261C65" w:rsidRPr="00261C65" w:rsidRDefault="00261C65" w:rsidP="00261C65">
      <w:pPr>
        <w:ind w:firstLine="567"/>
        <w:jc w:val="both"/>
        <w:rPr>
          <w:rFonts w:eastAsia="Calibri"/>
          <w:sz w:val="32"/>
          <w:szCs w:val="32"/>
          <w:lang w:eastAsia="en-US"/>
        </w:rPr>
      </w:pPr>
    </w:p>
    <w:p w:rsidR="00234907" w:rsidRPr="009663C5" w:rsidRDefault="00234907" w:rsidP="00234907">
      <w:pPr>
        <w:ind w:firstLine="567"/>
        <w:jc w:val="both"/>
        <w:rPr>
          <w:sz w:val="32"/>
          <w:szCs w:val="32"/>
        </w:rPr>
      </w:pPr>
      <w:r w:rsidRPr="009663C5">
        <w:rPr>
          <w:b/>
          <w:sz w:val="32"/>
          <w:szCs w:val="32"/>
        </w:rPr>
        <w:t>В университете функционирует система контроля соблюдения трудовой и исполнительской дисциплины</w:t>
      </w:r>
      <w:r w:rsidR="00C129BF">
        <w:rPr>
          <w:sz w:val="32"/>
          <w:szCs w:val="32"/>
        </w:rPr>
        <w:t xml:space="preserve">. </w:t>
      </w:r>
      <w:r w:rsidR="00E96630">
        <w:rPr>
          <w:sz w:val="32"/>
          <w:szCs w:val="32"/>
        </w:rPr>
        <w:t>В</w:t>
      </w:r>
      <w:r w:rsidRPr="009663C5">
        <w:rPr>
          <w:sz w:val="32"/>
          <w:szCs w:val="32"/>
        </w:rPr>
        <w:t xml:space="preserve">едется мониторинг, в рамках которого проводятся комплексные проверки факультетов и структурных подразделений. </w:t>
      </w:r>
    </w:p>
    <w:p w:rsidR="00234907" w:rsidRPr="009663C5" w:rsidRDefault="00234907" w:rsidP="00234907">
      <w:pPr>
        <w:ind w:firstLine="567"/>
        <w:jc w:val="both"/>
        <w:rPr>
          <w:sz w:val="32"/>
          <w:szCs w:val="32"/>
        </w:rPr>
      </w:pPr>
    </w:p>
    <w:p w:rsidR="0069447B" w:rsidRPr="009663C5" w:rsidRDefault="00234907" w:rsidP="00234907">
      <w:pPr>
        <w:ind w:firstLine="567"/>
        <w:jc w:val="both"/>
        <w:rPr>
          <w:sz w:val="32"/>
          <w:szCs w:val="32"/>
        </w:rPr>
      </w:pPr>
      <w:r w:rsidRPr="009663C5">
        <w:rPr>
          <w:sz w:val="32"/>
          <w:szCs w:val="32"/>
          <w:u w:val="single"/>
        </w:rPr>
        <w:t>в 2018 году</w:t>
      </w:r>
      <w:r w:rsidRPr="009663C5">
        <w:rPr>
          <w:sz w:val="32"/>
          <w:szCs w:val="32"/>
        </w:rPr>
        <w:t xml:space="preserve"> привлечено к дисциплинарной ответственности 38 чел</w:t>
      </w:r>
      <w:r w:rsidR="0069447B" w:rsidRPr="009663C5">
        <w:rPr>
          <w:sz w:val="32"/>
          <w:szCs w:val="32"/>
        </w:rPr>
        <w:t>.:</w:t>
      </w:r>
    </w:p>
    <w:p w:rsidR="00D27FEC" w:rsidRPr="009663C5" w:rsidRDefault="00D27FEC" w:rsidP="00234907">
      <w:pPr>
        <w:ind w:firstLine="567"/>
        <w:jc w:val="both"/>
        <w:rPr>
          <w:b/>
          <w:sz w:val="32"/>
          <w:szCs w:val="32"/>
        </w:rPr>
      </w:pPr>
      <w:r w:rsidRPr="009663C5">
        <w:rPr>
          <w:b/>
          <w:sz w:val="32"/>
          <w:szCs w:val="32"/>
        </w:rPr>
        <w:t>из них 6 из числа ППС</w:t>
      </w:r>
      <w:r w:rsidR="00504E74" w:rsidRPr="009663C5">
        <w:rPr>
          <w:b/>
          <w:sz w:val="32"/>
          <w:szCs w:val="32"/>
        </w:rPr>
        <w:t xml:space="preserve"> </w:t>
      </w:r>
      <w:r w:rsidR="0069447B" w:rsidRPr="009663C5">
        <w:rPr>
          <w:b/>
          <w:sz w:val="32"/>
          <w:szCs w:val="32"/>
        </w:rPr>
        <w:t>(</w:t>
      </w:r>
      <w:r w:rsidR="00504E74" w:rsidRPr="009663C5">
        <w:rPr>
          <w:b/>
          <w:sz w:val="32"/>
          <w:szCs w:val="32"/>
        </w:rPr>
        <w:t>за нарушение трудовой и исполнительской дисциплины</w:t>
      </w:r>
      <w:r w:rsidR="0069447B" w:rsidRPr="009663C5">
        <w:rPr>
          <w:b/>
          <w:sz w:val="32"/>
          <w:szCs w:val="32"/>
        </w:rPr>
        <w:t>)</w:t>
      </w:r>
    </w:p>
    <w:p w:rsidR="0069447B" w:rsidRPr="009663C5" w:rsidRDefault="00234907" w:rsidP="0069447B">
      <w:pPr>
        <w:ind w:firstLine="567"/>
        <w:jc w:val="both"/>
        <w:rPr>
          <w:sz w:val="32"/>
          <w:szCs w:val="32"/>
        </w:rPr>
      </w:pPr>
      <w:r w:rsidRPr="009663C5">
        <w:rPr>
          <w:sz w:val="32"/>
          <w:szCs w:val="32"/>
          <w:u w:val="single"/>
        </w:rPr>
        <w:t>в 2019 году</w:t>
      </w:r>
      <w:r w:rsidRPr="009663C5">
        <w:rPr>
          <w:sz w:val="32"/>
          <w:szCs w:val="32"/>
        </w:rPr>
        <w:t xml:space="preserve"> </w:t>
      </w:r>
      <w:r w:rsidR="00340EE1" w:rsidRPr="009663C5">
        <w:rPr>
          <w:sz w:val="32"/>
          <w:szCs w:val="32"/>
        </w:rPr>
        <w:t>-</w:t>
      </w:r>
      <w:r w:rsidRPr="009663C5">
        <w:rPr>
          <w:sz w:val="32"/>
          <w:szCs w:val="32"/>
        </w:rPr>
        <w:t xml:space="preserve"> 47</w:t>
      </w:r>
      <w:r w:rsidR="0069447B" w:rsidRPr="009663C5">
        <w:rPr>
          <w:sz w:val="32"/>
          <w:szCs w:val="32"/>
        </w:rPr>
        <w:t xml:space="preserve"> чел.</w:t>
      </w:r>
      <w:r w:rsidRPr="009663C5">
        <w:rPr>
          <w:sz w:val="32"/>
          <w:szCs w:val="32"/>
        </w:rPr>
        <w:t xml:space="preserve"> </w:t>
      </w:r>
    </w:p>
    <w:p w:rsidR="0069447B" w:rsidRPr="009663C5" w:rsidRDefault="0069447B" w:rsidP="0069447B">
      <w:pPr>
        <w:ind w:firstLine="567"/>
        <w:jc w:val="both"/>
        <w:rPr>
          <w:b/>
          <w:sz w:val="32"/>
          <w:szCs w:val="32"/>
        </w:rPr>
      </w:pPr>
      <w:r w:rsidRPr="009663C5">
        <w:rPr>
          <w:b/>
          <w:sz w:val="32"/>
          <w:szCs w:val="32"/>
        </w:rPr>
        <w:t>из них 5 из числа ППС (за нарушение трудовой и исполнительской дисциплины)</w:t>
      </w:r>
    </w:p>
    <w:p w:rsidR="00234907" w:rsidRPr="009663C5" w:rsidRDefault="00234907" w:rsidP="00234907">
      <w:pPr>
        <w:ind w:firstLine="567"/>
        <w:jc w:val="both"/>
        <w:rPr>
          <w:sz w:val="32"/>
          <w:szCs w:val="32"/>
        </w:rPr>
      </w:pPr>
      <w:proofErr w:type="gramStart"/>
      <w:r w:rsidRPr="009663C5">
        <w:rPr>
          <w:sz w:val="32"/>
          <w:szCs w:val="32"/>
        </w:rPr>
        <w:t>4 чел. уволены в связи с совершением дисциплинарного проступка</w:t>
      </w:r>
      <w:r w:rsidR="003D52CF">
        <w:rPr>
          <w:sz w:val="32"/>
          <w:szCs w:val="32"/>
        </w:rPr>
        <w:t>.</w:t>
      </w:r>
      <w:proofErr w:type="gramEnd"/>
    </w:p>
    <w:p w:rsidR="00234907" w:rsidRPr="009663C5" w:rsidRDefault="00234907" w:rsidP="00234907">
      <w:pPr>
        <w:ind w:firstLine="567"/>
        <w:jc w:val="both"/>
        <w:rPr>
          <w:sz w:val="32"/>
          <w:szCs w:val="32"/>
        </w:rPr>
      </w:pPr>
      <w:proofErr w:type="gramStart"/>
      <w:r w:rsidRPr="009663C5">
        <w:rPr>
          <w:sz w:val="32"/>
          <w:szCs w:val="32"/>
          <w:u w:val="single"/>
        </w:rPr>
        <w:t>В 2020 году</w:t>
      </w:r>
      <w:r w:rsidRPr="009663C5">
        <w:rPr>
          <w:sz w:val="32"/>
          <w:szCs w:val="32"/>
        </w:rPr>
        <w:t xml:space="preserve"> к дисциплинарной ответственности привлечен</w:t>
      </w:r>
      <w:r w:rsidR="000B06F1" w:rsidRPr="009663C5">
        <w:rPr>
          <w:sz w:val="32"/>
          <w:szCs w:val="32"/>
        </w:rPr>
        <w:t>ы</w:t>
      </w:r>
      <w:r w:rsidRPr="009663C5">
        <w:rPr>
          <w:sz w:val="32"/>
          <w:szCs w:val="32"/>
        </w:rPr>
        <w:t xml:space="preserve"> 27 работников университета, из них:</w:t>
      </w:r>
      <w:proofErr w:type="gramEnd"/>
    </w:p>
    <w:p w:rsidR="00910DAC" w:rsidRPr="009663C5" w:rsidRDefault="00234907" w:rsidP="00234907">
      <w:pPr>
        <w:ind w:firstLine="567"/>
        <w:jc w:val="both"/>
        <w:rPr>
          <w:b/>
          <w:sz w:val="32"/>
          <w:szCs w:val="32"/>
        </w:rPr>
      </w:pPr>
      <w:r w:rsidRPr="009663C5">
        <w:rPr>
          <w:b/>
          <w:sz w:val="32"/>
          <w:szCs w:val="32"/>
        </w:rPr>
        <w:t xml:space="preserve">12 </w:t>
      </w:r>
      <w:r w:rsidR="000B06F1" w:rsidRPr="009663C5">
        <w:rPr>
          <w:b/>
          <w:sz w:val="32"/>
          <w:szCs w:val="32"/>
        </w:rPr>
        <w:t xml:space="preserve">– </w:t>
      </w:r>
      <w:r w:rsidRPr="009663C5">
        <w:rPr>
          <w:b/>
          <w:sz w:val="32"/>
          <w:szCs w:val="32"/>
        </w:rPr>
        <w:t>из числа ППС</w:t>
      </w:r>
      <w:r w:rsidR="00910DAC" w:rsidRPr="009663C5">
        <w:rPr>
          <w:b/>
          <w:sz w:val="32"/>
          <w:szCs w:val="32"/>
        </w:rPr>
        <w:t>, из них:</w:t>
      </w:r>
    </w:p>
    <w:p w:rsidR="00234907" w:rsidRPr="009663C5" w:rsidRDefault="00F21622" w:rsidP="00234907">
      <w:pPr>
        <w:ind w:firstLine="567"/>
        <w:jc w:val="both"/>
        <w:rPr>
          <w:b/>
          <w:sz w:val="32"/>
          <w:szCs w:val="32"/>
        </w:rPr>
      </w:pPr>
      <w:r w:rsidRPr="009663C5">
        <w:rPr>
          <w:b/>
          <w:sz w:val="32"/>
          <w:szCs w:val="32"/>
        </w:rPr>
        <w:lastRenderedPageBreak/>
        <w:t>3 - за ненадлежащее исполнение обязанностей по соблюдению правовых  и этических норм</w:t>
      </w:r>
      <w:r w:rsidR="00234907" w:rsidRPr="009663C5">
        <w:rPr>
          <w:b/>
          <w:sz w:val="32"/>
          <w:szCs w:val="32"/>
        </w:rPr>
        <w:t>;</w:t>
      </w:r>
    </w:p>
    <w:p w:rsidR="00910DAC" w:rsidRPr="009663C5" w:rsidRDefault="00771B41" w:rsidP="00234907">
      <w:pPr>
        <w:ind w:firstLine="567"/>
        <w:jc w:val="both"/>
        <w:rPr>
          <w:b/>
          <w:sz w:val="32"/>
          <w:szCs w:val="32"/>
        </w:rPr>
      </w:pPr>
      <w:r w:rsidRPr="009663C5">
        <w:rPr>
          <w:b/>
          <w:sz w:val="32"/>
          <w:szCs w:val="32"/>
        </w:rPr>
        <w:t xml:space="preserve">9 - </w:t>
      </w:r>
      <w:r w:rsidR="00910DAC" w:rsidRPr="009663C5">
        <w:rPr>
          <w:b/>
          <w:sz w:val="32"/>
          <w:szCs w:val="32"/>
        </w:rPr>
        <w:t>за нарушение трудовой и исполнительской дисциплины</w:t>
      </w:r>
      <w:r w:rsidRPr="009663C5">
        <w:rPr>
          <w:b/>
          <w:sz w:val="32"/>
          <w:szCs w:val="32"/>
        </w:rPr>
        <w:t>.</w:t>
      </w:r>
    </w:p>
    <w:p w:rsidR="00771B41" w:rsidRPr="009663C5" w:rsidRDefault="00771B41" w:rsidP="00234907">
      <w:pPr>
        <w:ind w:firstLine="567"/>
        <w:jc w:val="both"/>
        <w:rPr>
          <w:sz w:val="32"/>
          <w:szCs w:val="32"/>
        </w:rPr>
      </w:pPr>
    </w:p>
    <w:p w:rsidR="00234907" w:rsidRPr="009663C5" w:rsidRDefault="00234907" w:rsidP="00234907">
      <w:pPr>
        <w:ind w:firstLine="567"/>
        <w:jc w:val="both"/>
        <w:rPr>
          <w:sz w:val="32"/>
          <w:szCs w:val="32"/>
        </w:rPr>
      </w:pPr>
      <w:r w:rsidRPr="009663C5">
        <w:rPr>
          <w:sz w:val="32"/>
          <w:szCs w:val="32"/>
        </w:rPr>
        <w:t>7 –</w:t>
      </w:r>
      <w:r w:rsidR="000B06F1" w:rsidRPr="009663C5">
        <w:rPr>
          <w:sz w:val="32"/>
          <w:szCs w:val="32"/>
        </w:rPr>
        <w:t xml:space="preserve"> </w:t>
      </w:r>
      <w:r w:rsidRPr="009663C5">
        <w:rPr>
          <w:sz w:val="32"/>
          <w:szCs w:val="32"/>
        </w:rPr>
        <w:t>из числа административно-руководящего состава;</w:t>
      </w:r>
    </w:p>
    <w:p w:rsidR="00234907" w:rsidRPr="009663C5" w:rsidRDefault="00234907" w:rsidP="00234907">
      <w:pPr>
        <w:ind w:firstLine="567"/>
        <w:jc w:val="both"/>
        <w:rPr>
          <w:sz w:val="32"/>
          <w:szCs w:val="32"/>
        </w:rPr>
      </w:pPr>
      <w:r w:rsidRPr="009663C5">
        <w:rPr>
          <w:sz w:val="32"/>
          <w:szCs w:val="32"/>
        </w:rPr>
        <w:t>8 - ины</w:t>
      </w:r>
      <w:r w:rsidR="00594840" w:rsidRPr="009663C5">
        <w:rPr>
          <w:sz w:val="32"/>
          <w:szCs w:val="32"/>
        </w:rPr>
        <w:t>х</w:t>
      </w:r>
      <w:r w:rsidRPr="009663C5">
        <w:rPr>
          <w:sz w:val="32"/>
          <w:szCs w:val="32"/>
        </w:rPr>
        <w:t xml:space="preserve"> работник</w:t>
      </w:r>
      <w:r w:rsidR="00594840" w:rsidRPr="009663C5">
        <w:rPr>
          <w:sz w:val="32"/>
          <w:szCs w:val="32"/>
        </w:rPr>
        <w:t>и</w:t>
      </w:r>
      <w:r w:rsidRPr="009663C5">
        <w:rPr>
          <w:sz w:val="32"/>
          <w:szCs w:val="32"/>
        </w:rPr>
        <w:t>, из них 2 чел. уволены  в связи с совершением дисциплинарного проступка</w:t>
      </w:r>
      <w:r w:rsidR="009B12AB">
        <w:rPr>
          <w:sz w:val="32"/>
          <w:szCs w:val="32"/>
        </w:rPr>
        <w:t>.</w:t>
      </w:r>
    </w:p>
    <w:p w:rsidR="004F1FDF" w:rsidRDefault="004F1FDF" w:rsidP="004F1FDF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b/>
          <w:sz w:val="32"/>
          <w:szCs w:val="32"/>
        </w:rPr>
      </w:pPr>
      <w:r w:rsidRPr="009B12AB">
        <w:rPr>
          <w:b/>
          <w:sz w:val="32"/>
          <w:szCs w:val="32"/>
        </w:rPr>
        <w:t xml:space="preserve">Оценка деятельности персонала проводится путем аттестации руководителей и специалистов 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 xml:space="preserve">В 2017 году прошли аттестацию 514 чел., 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>из них 450 - специалистов из числа профессорско-преподавательского состава,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 xml:space="preserve">в 2018  - 122 чел., 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 xml:space="preserve">в 2019 году - 177 чел. </w:t>
      </w:r>
    </w:p>
    <w:p w:rsidR="00FF665F" w:rsidRPr="009B12AB" w:rsidRDefault="007166D2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 xml:space="preserve">С ноября месяца по </w:t>
      </w:r>
      <w:r w:rsidR="00FF665F" w:rsidRPr="009B12AB">
        <w:rPr>
          <w:sz w:val="32"/>
          <w:szCs w:val="32"/>
        </w:rPr>
        <w:t xml:space="preserve">настоящее время проводится аттестация </w:t>
      </w:r>
      <w:r w:rsidR="003D0893" w:rsidRPr="009B12AB">
        <w:rPr>
          <w:sz w:val="32"/>
          <w:szCs w:val="32"/>
        </w:rPr>
        <w:t xml:space="preserve">руководителей и специалистов университета в количестве </w:t>
      </w:r>
      <w:r w:rsidR="00FF665F" w:rsidRPr="009B12AB">
        <w:rPr>
          <w:sz w:val="32"/>
          <w:szCs w:val="32"/>
        </w:rPr>
        <w:t>306 человек, из них -</w:t>
      </w:r>
      <w:r w:rsidRPr="009B12AB">
        <w:rPr>
          <w:sz w:val="32"/>
          <w:szCs w:val="32"/>
        </w:rPr>
        <w:t xml:space="preserve"> </w:t>
      </w:r>
      <w:r w:rsidR="00FF665F" w:rsidRPr="009B12AB">
        <w:rPr>
          <w:sz w:val="32"/>
          <w:szCs w:val="32"/>
        </w:rPr>
        <w:t>87 ППС.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>По результатам проведенных в 2020 году заседаний аттестационной комиссией принято решение о: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proofErr w:type="gramStart"/>
      <w:r w:rsidRPr="009B12AB">
        <w:rPr>
          <w:sz w:val="32"/>
          <w:szCs w:val="32"/>
        </w:rPr>
        <w:t>присвоении</w:t>
      </w:r>
      <w:proofErr w:type="gramEnd"/>
      <w:r w:rsidRPr="009B12AB">
        <w:rPr>
          <w:sz w:val="32"/>
          <w:szCs w:val="32"/>
        </w:rPr>
        <w:t xml:space="preserve"> квалификационных категорий – 52 работникам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proofErr w:type="gramStart"/>
      <w:r w:rsidRPr="009B12AB">
        <w:rPr>
          <w:sz w:val="32"/>
          <w:szCs w:val="32"/>
        </w:rPr>
        <w:t>премировании</w:t>
      </w:r>
      <w:proofErr w:type="gramEnd"/>
      <w:r w:rsidRPr="009B12AB">
        <w:rPr>
          <w:sz w:val="32"/>
          <w:szCs w:val="32"/>
        </w:rPr>
        <w:t xml:space="preserve">  62 работников;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proofErr w:type="gramStart"/>
      <w:r w:rsidRPr="009B12AB">
        <w:rPr>
          <w:sz w:val="32"/>
          <w:szCs w:val="32"/>
        </w:rPr>
        <w:t>награждении</w:t>
      </w:r>
      <w:proofErr w:type="gramEnd"/>
      <w:r w:rsidRPr="009B12AB">
        <w:rPr>
          <w:sz w:val="32"/>
          <w:szCs w:val="32"/>
        </w:rPr>
        <w:t xml:space="preserve"> </w:t>
      </w:r>
      <w:r w:rsidR="002566D9" w:rsidRPr="009B12AB">
        <w:rPr>
          <w:sz w:val="32"/>
          <w:szCs w:val="32"/>
        </w:rPr>
        <w:t>Почетными грамотами – 7 чел.</w:t>
      </w:r>
    </w:p>
    <w:p w:rsidR="00FF665F" w:rsidRPr="009B12AB" w:rsidRDefault="00FF665F" w:rsidP="00ED6688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ab/>
      </w:r>
      <w:r w:rsidRPr="009B12AB">
        <w:rPr>
          <w:sz w:val="32"/>
          <w:szCs w:val="32"/>
        </w:rPr>
        <w:tab/>
        <w:t xml:space="preserve">          </w:t>
      </w:r>
      <w:r w:rsidR="00ED6688">
        <w:rPr>
          <w:sz w:val="32"/>
          <w:szCs w:val="32"/>
        </w:rPr>
        <w:t xml:space="preserve">   </w:t>
      </w:r>
      <w:r w:rsidR="002566D9" w:rsidRPr="009B12AB">
        <w:rPr>
          <w:sz w:val="32"/>
          <w:szCs w:val="32"/>
        </w:rPr>
        <w:t>Грамотами 8 чел.</w:t>
      </w:r>
    </w:p>
    <w:p w:rsidR="00FF665F" w:rsidRPr="009B12AB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9B12AB">
        <w:rPr>
          <w:sz w:val="32"/>
          <w:szCs w:val="32"/>
        </w:rPr>
        <w:t>объявлена благодарность  2 человекам</w:t>
      </w:r>
      <w:r w:rsidR="002566D9" w:rsidRPr="009B12AB">
        <w:rPr>
          <w:sz w:val="32"/>
          <w:szCs w:val="32"/>
        </w:rPr>
        <w:t>.</w:t>
      </w:r>
    </w:p>
    <w:p w:rsidR="002566D9" w:rsidRPr="009B12AB" w:rsidRDefault="002566D9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</w:p>
    <w:p w:rsidR="00FF665F" w:rsidRPr="004F1FDF" w:rsidRDefault="00FF665F" w:rsidP="00FF665F">
      <w:pPr>
        <w:shd w:val="clear" w:color="auto" w:fill="FFFFFF"/>
        <w:tabs>
          <w:tab w:val="left" w:pos="709"/>
          <w:tab w:val="left" w:pos="1450"/>
          <w:tab w:val="left" w:pos="9831"/>
        </w:tabs>
        <w:ind w:firstLine="567"/>
        <w:jc w:val="both"/>
        <w:rPr>
          <w:sz w:val="32"/>
          <w:szCs w:val="32"/>
        </w:rPr>
      </w:pPr>
      <w:r w:rsidRPr="004F1FDF">
        <w:rPr>
          <w:sz w:val="32"/>
          <w:szCs w:val="32"/>
        </w:rPr>
        <w:t>Также ежегодно проводится аттестация кураторов учебных групп.</w:t>
      </w:r>
    </w:p>
    <w:p w:rsidR="000752F7" w:rsidRDefault="000752F7" w:rsidP="000752F7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CF49C2" w:rsidRDefault="005A5AB4" w:rsidP="00CF49C2">
      <w:pPr>
        <w:ind w:firstLine="567"/>
        <w:jc w:val="both"/>
        <w:rPr>
          <w:rFonts w:eastAsiaTheme="minorHAnsi"/>
          <w:sz w:val="28"/>
          <w:szCs w:val="28"/>
        </w:rPr>
      </w:pPr>
      <w:r w:rsidRPr="005A5AB4">
        <w:rPr>
          <w:b/>
          <w:color w:val="000000"/>
          <w:sz w:val="28"/>
          <w:szCs w:val="28"/>
          <w:u w:val="single"/>
        </w:rPr>
        <w:t>Мотивация персонала</w:t>
      </w:r>
      <w:r w:rsidR="00CF49C2" w:rsidRPr="00CF49C2">
        <w:rPr>
          <w:rFonts w:eastAsiaTheme="minorHAnsi"/>
          <w:sz w:val="28"/>
          <w:szCs w:val="28"/>
        </w:rPr>
        <w:t xml:space="preserve"> </w:t>
      </w:r>
    </w:p>
    <w:p w:rsidR="00CF49C2" w:rsidRPr="008A397D" w:rsidRDefault="00CF49C2" w:rsidP="00CF49C2">
      <w:pPr>
        <w:ind w:firstLine="567"/>
        <w:jc w:val="both"/>
        <w:rPr>
          <w:b/>
          <w:sz w:val="28"/>
          <w:szCs w:val="28"/>
        </w:rPr>
      </w:pPr>
      <w:r w:rsidRPr="008A397D">
        <w:rPr>
          <w:rFonts w:eastAsiaTheme="minorHAnsi"/>
          <w:b/>
          <w:sz w:val="28"/>
          <w:szCs w:val="28"/>
        </w:rPr>
        <w:t>В университете приняты следующие формы моральных поощрений и стимулов:</w:t>
      </w:r>
    </w:p>
    <w:p w:rsidR="00CF49C2" w:rsidRPr="000776A8" w:rsidRDefault="00CF49C2" w:rsidP="00CF49C2">
      <w:pPr>
        <w:ind w:firstLine="567"/>
        <w:jc w:val="both"/>
        <w:rPr>
          <w:sz w:val="32"/>
          <w:szCs w:val="32"/>
        </w:rPr>
      </w:pPr>
      <w:r w:rsidRPr="000776A8">
        <w:rPr>
          <w:sz w:val="32"/>
          <w:szCs w:val="32"/>
        </w:rPr>
        <w:t>звания:</w:t>
      </w:r>
    </w:p>
    <w:p w:rsidR="00CF49C2" w:rsidRPr="000776A8" w:rsidRDefault="00CF49C2" w:rsidP="00CF49C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776A8">
        <w:rPr>
          <w:sz w:val="32"/>
          <w:szCs w:val="32"/>
        </w:rPr>
        <w:t>«Почетный профессор учреждения образования «Гродненский государственный университет имени Янки Купалы»;</w:t>
      </w:r>
    </w:p>
    <w:p w:rsidR="00CF49C2" w:rsidRPr="000776A8" w:rsidRDefault="00CF49C2" w:rsidP="00CF49C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776A8">
        <w:rPr>
          <w:sz w:val="32"/>
          <w:szCs w:val="32"/>
        </w:rPr>
        <w:t xml:space="preserve">«Почетный ветеран </w:t>
      </w:r>
      <w:proofErr w:type="gramStart"/>
      <w:r w:rsidRPr="000776A8">
        <w:rPr>
          <w:sz w:val="32"/>
          <w:szCs w:val="32"/>
        </w:rPr>
        <w:t>труда Гродненского государственного университета имени Янки Купалы</w:t>
      </w:r>
      <w:proofErr w:type="gramEnd"/>
      <w:r w:rsidRPr="000776A8">
        <w:rPr>
          <w:sz w:val="32"/>
          <w:szCs w:val="32"/>
        </w:rPr>
        <w:t>»;</w:t>
      </w:r>
    </w:p>
    <w:p w:rsidR="00CF49C2" w:rsidRPr="000776A8" w:rsidRDefault="00CF49C2" w:rsidP="00CF49C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776A8">
        <w:rPr>
          <w:sz w:val="32"/>
          <w:szCs w:val="32"/>
        </w:rPr>
        <w:t xml:space="preserve">«Ветеран </w:t>
      </w:r>
      <w:proofErr w:type="gramStart"/>
      <w:r w:rsidRPr="000776A8">
        <w:rPr>
          <w:sz w:val="32"/>
          <w:szCs w:val="32"/>
        </w:rPr>
        <w:t>труда Гродненского государственного университета имени Янки Купалы</w:t>
      </w:r>
      <w:proofErr w:type="gramEnd"/>
      <w:r w:rsidRPr="000776A8">
        <w:rPr>
          <w:sz w:val="32"/>
          <w:szCs w:val="32"/>
        </w:rPr>
        <w:t>»;</w:t>
      </w:r>
    </w:p>
    <w:p w:rsidR="00CF49C2" w:rsidRPr="000776A8" w:rsidRDefault="00CF49C2" w:rsidP="00CF49C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0776A8">
        <w:rPr>
          <w:sz w:val="32"/>
          <w:szCs w:val="32"/>
        </w:rPr>
        <w:t>медаль «За заслуги перед Гродненским государственным университетом имени Янки Купалы»;</w:t>
      </w:r>
    </w:p>
    <w:p w:rsidR="00CF49C2" w:rsidRPr="000776A8" w:rsidRDefault="00CF49C2" w:rsidP="00CF49C2">
      <w:pPr>
        <w:tabs>
          <w:tab w:val="left" w:pos="0"/>
          <w:tab w:val="left" w:pos="1134"/>
        </w:tabs>
        <w:ind w:firstLine="567"/>
        <w:contextualSpacing/>
        <w:jc w:val="both"/>
        <w:rPr>
          <w:sz w:val="32"/>
          <w:szCs w:val="32"/>
        </w:rPr>
      </w:pPr>
      <w:r w:rsidRPr="000776A8">
        <w:rPr>
          <w:sz w:val="32"/>
          <w:szCs w:val="32"/>
        </w:rPr>
        <w:t>ценный подарок;</w:t>
      </w:r>
    </w:p>
    <w:p w:rsidR="00CF49C2" w:rsidRPr="000776A8" w:rsidRDefault="00CF49C2" w:rsidP="00CF49C2">
      <w:pPr>
        <w:tabs>
          <w:tab w:val="left" w:pos="0"/>
          <w:tab w:val="left" w:pos="1134"/>
        </w:tabs>
        <w:ind w:firstLine="567"/>
        <w:contextualSpacing/>
        <w:jc w:val="both"/>
        <w:rPr>
          <w:sz w:val="32"/>
          <w:szCs w:val="32"/>
        </w:rPr>
      </w:pPr>
      <w:r w:rsidRPr="000776A8">
        <w:rPr>
          <w:sz w:val="32"/>
          <w:szCs w:val="32"/>
        </w:rPr>
        <w:t>Почетная грамота учреждения образования «Гродненский государственный университет имени Янки Купалы»;</w:t>
      </w:r>
    </w:p>
    <w:p w:rsidR="00CF49C2" w:rsidRPr="000776A8" w:rsidRDefault="00CF49C2" w:rsidP="00CF49C2">
      <w:pPr>
        <w:tabs>
          <w:tab w:val="left" w:pos="0"/>
          <w:tab w:val="left" w:pos="1134"/>
        </w:tabs>
        <w:ind w:firstLine="567"/>
        <w:contextualSpacing/>
        <w:jc w:val="both"/>
        <w:rPr>
          <w:sz w:val="32"/>
          <w:szCs w:val="32"/>
        </w:rPr>
      </w:pPr>
      <w:r w:rsidRPr="000776A8">
        <w:rPr>
          <w:sz w:val="32"/>
          <w:szCs w:val="32"/>
        </w:rPr>
        <w:lastRenderedPageBreak/>
        <w:t>Грамота учреждения образования «Гродненский государственный университет имени Янки Купалы»;</w:t>
      </w:r>
    </w:p>
    <w:p w:rsidR="00CF49C2" w:rsidRPr="000776A8" w:rsidRDefault="00CF49C2" w:rsidP="00CF49C2">
      <w:pPr>
        <w:tabs>
          <w:tab w:val="left" w:pos="0"/>
          <w:tab w:val="left" w:pos="1134"/>
        </w:tabs>
        <w:ind w:firstLine="567"/>
        <w:contextualSpacing/>
        <w:jc w:val="both"/>
        <w:rPr>
          <w:sz w:val="32"/>
          <w:szCs w:val="32"/>
        </w:rPr>
      </w:pPr>
      <w:r w:rsidRPr="000776A8">
        <w:rPr>
          <w:sz w:val="32"/>
          <w:szCs w:val="32"/>
        </w:rPr>
        <w:t>занесение фотографии на Доску Почета;</w:t>
      </w:r>
    </w:p>
    <w:p w:rsidR="00CF49C2" w:rsidRPr="000776A8" w:rsidRDefault="00CF49C2" w:rsidP="00CF49C2">
      <w:pPr>
        <w:tabs>
          <w:tab w:val="left" w:pos="0"/>
          <w:tab w:val="left" w:pos="1134"/>
        </w:tabs>
        <w:ind w:firstLine="567"/>
        <w:contextualSpacing/>
        <w:jc w:val="both"/>
        <w:rPr>
          <w:sz w:val="32"/>
          <w:szCs w:val="32"/>
        </w:rPr>
      </w:pPr>
      <w:r w:rsidRPr="000776A8">
        <w:rPr>
          <w:sz w:val="32"/>
          <w:szCs w:val="32"/>
        </w:rPr>
        <w:t>объявление благодарности;</w:t>
      </w:r>
    </w:p>
    <w:p w:rsidR="00CF49C2" w:rsidRPr="000776A8" w:rsidRDefault="00CF49C2" w:rsidP="00CF49C2">
      <w:pPr>
        <w:tabs>
          <w:tab w:val="left" w:pos="0"/>
          <w:tab w:val="left" w:pos="1134"/>
        </w:tabs>
        <w:ind w:firstLine="567"/>
        <w:contextualSpacing/>
        <w:jc w:val="both"/>
        <w:rPr>
          <w:sz w:val="32"/>
          <w:szCs w:val="32"/>
        </w:rPr>
      </w:pPr>
      <w:r w:rsidRPr="000776A8">
        <w:rPr>
          <w:sz w:val="32"/>
          <w:szCs w:val="32"/>
        </w:rPr>
        <w:t>Благодарственное письмо</w:t>
      </w:r>
    </w:p>
    <w:p w:rsidR="00CF49C2" w:rsidRPr="00EC061E" w:rsidRDefault="00CF49C2" w:rsidP="00CF49C2">
      <w:pPr>
        <w:tabs>
          <w:tab w:val="left" w:pos="0"/>
          <w:tab w:val="left" w:pos="1134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912"/>
        <w:gridCol w:w="1276"/>
        <w:gridCol w:w="1276"/>
        <w:gridCol w:w="2600"/>
      </w:tblGrid>
      <w:tr w:rsidR="00CF49C2" w:rsidRPr="00053358" w:rsidTr="00BA7C5D">
        <w:trPr>
          <w:trHeight w:val="681"/>
        </w:trPr>
        <w:tc>
          <w:tcPr>
            <w:tcW w:w="4912" w:type="dxa"/>
            <w:vAlign w:val="center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Наименование награды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2019 год</w:t>
            </w:r>
          </w:p>
        </w:tc>
        <w:tc>
          <w:tcPr>
            <w:tcW w:w="2600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</w:t>
            </w:r>
            <w:r w:rsidRPr="0005335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053358">
              <w:rPr>
                <w:sz w:val="28"/>
                <w:szCs w:val="28"/>
              </w:rPr>
              <w:t>.2020</w:t>
            </w:r>
          </w:p>
        </w:tc>
      </w:tr>
      <w:tr w:rsidR="00CF49C2" w:rsidRPr="00053358" w:rsidTr="00BA7C5D">
        <w:tc>
          <w:tcPr>
            <w:tcW w:w="4912" w:type="dxa"/>
          </w:tcPr>
          <w:p w:rsidR="00CF49C2" w:rsidRPr="00053358" w:rsidRDefault="00CF49C2" w:rsidP="00E0619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Государственные награды: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2</w:t>
            </w:r>
          </w:p>
        </w:tc>
      </w:tr>
      <w:tr w:rsidR="00CF49C2" w:rsidRPr="00053358" w:rsidTr="00BA7C5D">
        <w:trPr>
          <w:trHeight w:val="244"/>
        </w:trPr>
        <w:tc>
          <w:tcPr>
            <w:tcW w:w="4912" w:type="dxa"/>
            <w:vAlign w:val="center"/>
          </w:tcPr>
          <w:p w:rsidR="00CF49C2" w:rsidRPr="00053358" w:rsidRDefault="00CF49C2" w:rsidP="00E06194">
            <w:pPr>
              <w:spacing w:before="120" w:after="120" w:line="240" w:lineRule="exact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Правительственные награды: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3</w:t>
            </w:r>
          </w:p>
        </w:tc>
      </w:tr>
      <w:tr w:rsidR="00CF49C2" w:rsidRPr="00053358" w:rsidTr="00BA7C5D">
        <w:tc>
          <w:tcPr>
            <w:tcW w:w="4912" w:type="dxa"/>
          </w:tcPr>
          <w:p w:rsidR="00CF49C2" w:rsidRPr="00053358" w:rsidRDefault="00CF49C2" w:rsidP="00E0619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Ведомственные награды: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11</w:t>
            </w:r>
          </w:p>
        </w:tc>
        <w:tc>
          <w:tcPr>
            <w:tcW w:w="2600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</w:tr>
      <w:tr w:rsidR="00CF49C2" w:rsidRPr="00053358" w:rsidTr="00BA7C5D">
        <w:tc>
          <w:tcPr>
            <w:tcW w:w="4912" w:type="dxa"/>
          </w:tcPr>
          <w:p w:rsidR="00CF49C2" w:rsidRPr="00053358" w:rsidRDefault="00CF49C2" w:rsidP="00E0619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Награды местных органов власти: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22</w:t>
            </w:r>
          </w:p>
        </w:tc>
        <w:tc>
          <w:tcPr>
            <w:tcW w:w="2600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F49C2" w:rsidRPr="00053358" w:rsidTr="00BA7C5D">
        <w:trPr>
          <w:trHeight w:val="325"/>
        </w:trPr>
        <w:tc>
          <w:tcPr>
            <w:tcW w:w="4912" w:type="dxa"/>
          </w:tcPr>
          <w:p w:rsidR="00CF49C2" w:rsidRPr="00053358" w:rsidRDefault="00CF49C2" w:rsidP="00E0619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Университетские награды: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297</w:t>
            </w:r>
          </w:p>
        </w:tc>
        <w:tc>
          <w:tcPr>
            <w:tcW w:w="1276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338</w:t>
            </w:r>
          </w:p>
        </w:tc>
        <w:tc>
          <w:tcPr>
            <w:tcW w:w="2600" w:type="dxa"/>
            <w:shd w:val="clear" w:color="auto" w:fill="FFFFFF" w:themeFill="background1"/>
          </w:tcPr>
          <w:p w:rsidR="00CF49C2" w:rsidRPr="00053358" w:rsidRDefault="00CF49C2" w:rsidP="00E0619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533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85</w:t>
            </w:r>
          </w:p>
        </w:tc>
      </w:tr>
    </w:tbl>
    <w:p w:rsidR="0003519A" w:rsidRDefault="0003519A" w:rsidP="0020611E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591C44" w:rsidRDefault="00591C44" w:rsidP="00031335">
      <w:pPr>
        <w:jc w:val="center"/>
        <w:rPr>
          <w:b/>
          <w:bCs/>
          <w:sz w:val="32"/>
          <w:szCs w:val="32"/>
          <w:shd w:val="clear" w:color="auto" w:fill="FFFFFF"/>
        </w:rPr>
      </w:pPr>
    </w:p>
    <w:p w:rsidR="00117B3C" w:rsidRPr="0003519A" w:rsidRDefault="00591C44" w:rsidP="00031335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03519A">
        <w:rPr>
          <w:b/>
          <w:bCs/>
          <w:sz w:val="32"/>
          <w:szCs w:val="32"/>
          <w:shd w:val="clear" w:color="auto" w:fill="FFFFFF"/>
        </w:rPr>
        <w:t xml:space="preserve"> </w:t>
      </w:r>
      <w:r w:rsidR="00BB4778" w:rsidRPr="0003519A">
        <w:rPr>
          <w:b/>
          <w:bCs/>
          <w:sz w:val="32"/>
          <w:szCs w:val="32"/>
          <w:shd w:val="clear" w:color="auto" w:fill="FFFFFF"/>
        </w:rPr>
        <w:t>«Оценка удовлетворенности персонала»</w:t>
      </w:r>
    </w:p>
    <w:p w:rsidR="004F31F9" w:rsidRDefault="00364EDF" w:rsidP="00A24071">
      <w:pPr>
        <w:ind w:firstLine="567"/>
        <w:jc w:val="both"/>
        <w:rPr>
          <w:bCs/>
          <w:sz w:val="32"/>
          <w:szCs w:val="32"/>
          <w:shd w:val="clear" w:color="auto" w:fill="FFFFFF"/>
        </w:rPr>
      </w:pPr>
      <w:r w:rsidRPr="0003519A">
        <w:rPr>
          <w:bCs/>
          <w:sz w:val="32"/>
          <w:szCs w:val="32"/>
          <w:shd w:val="clear" w:color="auto" w:fill="FFFFFF"/>
        </w:rPr>
        <w:t xml:space="preserve">Важнейшей частью идеологической работы является постоянный мониторинг морально-психологического климата в </w:t>
      </w:r>
      <w:r w:rsidR="005A67FB" w:rsidRPr="0003519A">
        <w:rPr>
          <w:bCs/>
          <w:sz w:val="32"/>
          <w:szCs w:val="32"/>
          <w:shd w:val="clear" w:color="auto" w:fill="FFFFFF"/>
        </w:rPr>
        <w:t>структурных подразделениях университета</w:t>
      </w:r>
      <w:r w:rsidRPr="0003519A">
        <w:rPr>
          <w:bCs/>
          <w:sz w:val="32"/>
          <w:szCs w:val="32"/>
          <w:shd w:val="clear" w:color="auto" w:fill="FFFFFF"/>
        </w:rPr>
        <w:t xml:space="preserve">, который отражен в социологическом опросе «Оценка удовлетворенности персонала» (прилагается). </w:t>
      </w:r>
    </w:p>
    <w:p w:rsidR="00031335" w:rsidRDefault="00031335" w:rsidP="00A24071">
      <w:pPr>
        <w:ind w:firstLine="567"/>
        <w:jc w:val="both"/>
        <w:rPr>
          <w:bCs/>
          <w:sz w:val="32"/>
          <w:szCs w:val="32"/>
          <w:shd w:val="clear" w:color="auto" w:fill="FFFFFF"/>
        </w:rPr>
      </w:pPr>
    </w:p>
    <w:p w:rsidR="00031335" w:rsidRDefault="00031335" w:rsidP="00A24071">
      <w:pPr>
        <w:ind w:firstLine="567"/>
        <w:jc w:val="both"/>
        <w:rPr>
          <w:bCs/>
          <w:sz w:val="32"/>
          <w:szCs w:val="32"/>
          <w:shd w:val="clear" w:color="auto" w:fill="FFFFFF"/>
        </w:rPr>
      </w:pPr>
    </w:p>
    <w:p w:rsidR="00031335" w:rsidRDefault="00031335" w:rsidP="00A24071">
      <w:pPr>
        <w:ind w:firstLine="567"/>
        <w:jc w:val="both"/>
        <w:rPr>
          <w:bCs/>
          <w:sz w:val="32"/>
          <w:szCs w:val="32"/>
          <w:shd w:val="clear" w:color="auto" w:fill="FFFFFF"/>
        </w:rPr>
      </w:pPr>
    </w:p>
    <w:sectPr w:rsidR="00031335" w:rsidSect="006F60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7D6C"/>
    <w:multiLevelType w:val="hybridMultilevel"/>
    <w:tmpl w:val="B3009EA8"/>
    <w:lvl w:ilvl="0" w:tplc="1FE85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40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4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A6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83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8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C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4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C6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220200"/>
    <w:multiLevelType w:val="hybridMultilevel"/>
    <w:tmpl w:val="E8D26A32"/>
    <w:lvl w:ilvl="0" w:tplc="80782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43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E2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C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C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29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4F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82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05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DF"/>
    <w:rsid w:val="00005BBC"/>
    <w:rsid w:val="000223C8"/>
    <w:rsid w:val="00031335"/>
    <w:rsid w:val="0003504D"/>
    <w:rsid w:val="0003519A"/>
    <w:rsid w:val="00041962"/>
    <w:rsid w:val="00061260"/>
    <w:rsid w:val="000752F7"/>
    <w:rsid w:val="000776A8"/>
    <w:rsid w:val="000817FB"/>
    <w:rsid w:val="00091143"/>
    <w:rsid w:val="000954E3"/>
    <w:rsid w:val="000963D2"/>
    <w:rsid w:val="000B06F1"/>
    <w:rsid w:val="000D3323"/>
    <w:rsid w:val="000E549A"/>
    <w:rsid w:val="000F15E4"/>
    <w:rsid w:val="000F4DD7"/>
    <w:rsid w:val="00102249"/>
    <w:rsid w:val="00104EB9"/>
    <w:rsid w:val="0010626A"/>
    <w:rsid w:val="00117B3C"/>
    <w:rsid w:val="00136252"/>
    <w:rsid w:val="001568D3"/>
    <w:rsid w:val="00161D45"/>
    <w:rsid w:val="001634DB"/>
    <w:rsid w:val="001803EA"/>
    <w:rsid w:val="00191C88"/>
    <w:rsid w:val="001A0102"/>
    <w:rsid w:val="001B6F97"/>
    <w:rsid w:val="001D4BC4"/>
    <w:rsid w:val="001F3116"/>
    <w:rsid w:val="002028FE"/>
    <w:rsid w:val="0020611E"/>
    <w:rsid w:val="0023149D"/>
    <w:rsid w:val="00234907"/>
    <w:rsid w:val="00234946"/>
    <w:rsid w:val="00235A9B"/>
    <w:rsid w:val="002566D9"/>
    <w:rsid w:val="002571D4"/>
    <w:rsid w:val="00257307"/>
    <w:rsid w:val="00261C65"/>
    <w:rsid w:val="00272B4D"/>
    <w:rsid w:val="002A3B42"/>
    <w:rsid w:val="002B0614"/>
    <w:rsid w:val="002C3628"/>
    <w:rsid w:val="002D5637"/>
    <w:rsid w:val="002E3350"/>
    <w:rsid w:val="003104E7"/>
    <w:rsid w:val="00313BE8"/>
    <w:rsid w:val="00331049"/>
    <w:rsid w:val="00340EE1"/>
    <w:rsid w:val="00356EAB"/>
    <w:rsid w:val="00364EDF"/>
    <w:rsid w:val="003704A2"/>
    <w:rsid w:val="003758E1"/>
    <w:rsid w:val="00397CEB"/>
    <w:rsid w:val="003A3847"/>
    <w:rsid w:val="003A7181"/>
    <w:rsid w:val="003B0DE8"/>
    <w:rsid w:val="003B17D2"/>
    <w:rsid w:val="003B1BA0"/>
    <w:rsid w:val="003B73AB"/>
    <w:rsid w:val="003D0893"/>
    <w:rsid w:val="003D52CF"/>
    <w:rsid w:val="003E3856"/>
    <w:rsid w:val="003F3612"/>
    <w:rsid w:val="004105B2"/>
    <w:rsid w:val="00422CB7"/>
    <w:rsid w:val="00425BE9"/>
    <w:rsid w:val="00451ABB"/>
    <w:rsid w:val="00456EB7"/>
    <w:rsid w:val="00460053"/>
    <w:rsid w:val="00474F4B"/>
    <w:rsid w:val="00477341"/>
    <w:rsid w:val="00490243"/>
    <w:rsid w:val="004A75DA"/>
    <w:rsid w:val="004B5D64"/>
    <w:rsid w:val="004D7A93"/>
    <w:rsid w:val="004E7530"/>
    <w:rsid w:val="004F1FDF"/>
    <w:rsid w:val="004F31F9"/>
    <w:rsid w:val="004F37DC"/>
    <w:rsid w:val="004F6E18"/>
    <w:rsid w:val="00504E74"/>
    <w:rsid w:val="0050512A"/>
    <w:rsid w:val="0052355B"/>
    <w:rsid w:val="005251AE"/>
    <w:rsid w:val="005306F6"/>
    <w:rsid w:val="00533597"/>
    <w:rsid w:val="0054372B"/>
    <w:rsid w:val="00547465"/>
    <w:rsid w:val="005627B3"/>
    <w:rsid w:val="005652A3"/>
    <w:rsid w:val="0057751E"/>
    <w:rsid w:val="00591C44"/>
    <w:rsid w:val="00594840"/>
    <w:rsid w:val="005A5AB4"/>
    <w:rsid w:val="005A67FB"/>
    <w:rsid w:val="005E457E"/>
    <w:rsid w:val="005E725E"/>
    <w:rsid w:val="0060083D"/>
    <w:rsid w:val="0060689D"/>
    <w:rsid w:val="00615F48"/>
    <w:rsid w:val="00624D52"/>
    <w:rsid w:val="00665AB9"/>
    <w:rsid w:val="006751B4"/>
    <w:rsid w:val="006825C4"/>
    <w:rsid w:val="00685C94"/>
    <w:rsid w:val="00692CC1"/>
    <w:rsid w:val="0069447B"/>
    <w:rsid w:val="006A36A4"/>
    <w:rsid w:val="006D4C4D"/>
    <w:rsid w:val="006D72AA"/>
    <w:rsid w:val="006F2C7E"/>
    <w:rsid w:val="006F6065"/>
    <w:rsid w:val="006F6E77"/>
    <w:rsid w:val="007166D2"/>
    <w:rsid w:val="00717423"/>
    <w:rsid w:val="0072383F"/>
    <w:rsid w:val="00737330"/>
    <w:rsid w:val="00760A49"/>
    <w:rsid w:val="00762230"/>
    <w:rsid w:val="00771B41"/>
    <w:rsid w:val="00773679"/>
    <w:rsid w:val="0079367F"/>
    <w:rsid w:val="007D0D68"/>
    <w:rsid w:val="007D4576"/>
    <w:rsid w:val="00811DA6"/>
    <w:rsid w:val="0081287F"/>
    <w:rsid w:val="00835022"/>
    <w:rsid w:val="0084238E"/>
    <w:rsid w:val="00845D91"/>
    <w:rsid w:val="00857AD9"/>
    <w:rsid w:val="008603DF"/>
    <w:rsid w:val="0087035E"/>
    <w:rsid w:val="00876C58"/>
    <w:rsid w:val="00876CA1"/>
    <w:rsid w:val="008939CD"/>
    <w:rsid w:val="008A397D"/>
    <w:rsid w:val="008B264D"/>
    <w:rsid w:val="008F0976"/>
    <w:rsid w:val="00905663"/>
    <w:rsid w:val="00910DAC"/>
    <w:rsid w:val="00914A8B"/>
    <w:rsid w:val="00924766"/>
    <w:rsid w:val="009264C3"/>
    <w:rsid w:val="00933D56"/>
    <w:rsid w:val="00941D5A"/>
    <w:rsid w:val="00953B41"/>
    <w:rsid w:val="009663C5"/>
    <w:rsid w:val="0097651B"/>
    <w:rsid w:val="00985657"/>
    <w:rsid w:val="009A466B"/>
    <w:rsid w:val="009B12AB"/>
    <w:rsid w:val="009E14F6"/>
    <w:rsid w:val="009F1CEA"/>
    <w:rsid w:val="009F4678"/>
    <w:rsid w:val="009F617F"/>
    <w:rsid w:val="00A135C3"/>
    <w:rsid w:val="00A24071"/>
    <w:rsid w:val="00A33AF3"/>
    <w:rsid w:val="00A34101"/>
    <w:rsid w:val="00A553F5"/>
    <w:rsid w:val="00A55CDE"/>
    <w:rsid w:val="00A669AC"/>
    <w:rsid w:val="00A7111F"/>
    <w:rsid w:val="00A73168"/>
    <w:rsid w:val="00AD4988"/>
    <w:rsid w:val="00AE4983"/>
    <w:rsid w:val="00AE603A"/>
    <w:rsid w:val="00AF28F4"/>
    <w:rsid w:val="00B1584A"/>
    <w:rsid w:val="00B1675F"/>
    <w:rsid w:val="00B26E66"/>
    <w:rsid w:val="00B33221"/>
    <w:rsid w:val="00B46C6A"/>
    <w:rsid w:val="00B65A00"/>
    <w:rsid w:val="00B669B1"/>
    <w:rsid w:val="00BA09A8"/>
    <w:rsid w:val="00BA7C5D"/>
    <w:rsid w:val="00BB19E2"/>
    <w:rsid w:val="00BB4778"/>
    <w:rsid w:val="00BB7A4C"/>
    <w:rsid w:val="00BC2ED5"/>
    <w:rsid w:val="00BE4E30"/>
    <w:rsid w:val="00C057D6"/>
    <w:rsid w:val="00C129BF"/>
    <w:rsid w:val="00C13450"/>
    <w:rsid w:val="00C7519A"/>
    <w:rsid w:val="00C93049"/>
    <w:rsid w:val="00C959D6"/>
    <w:rsid w:val="00C97E3D"/>
    <w:rsid w:val="00CA49A0"/>
    <w:rsid w:val="00CA7AC8"/>
    <w:rsid w:val="00CB0D90"/>
    <w:rsid w:val="00CB34B9"/>
    <w:rsid w:val="00CE4131"/>
    <w:rsid w:val="00CE5478"/>
    <w:rsid w:val="00CF49C2"/>
    <w:rsid w:val="00CF7DBC"/>
    <w:rsid w:val="00D23D8D"/>
    <w:rsid w:val="00D2422A"/>
    <w:rsid w:val="00D27FEC"/>
    <w:rsid w:val="00D30C91"/>
    <w:rsid w:val="00D30D69"/>
    <w:rsid w:val="00D62D0E"/>
    <w:rsid w:val="00D771CB"/>
    <w:rsid w:val="00D82B52"/>
    <w:rsid w:val="00D83699"/>
    <w:rsid w:val="00D96FB1"/>
    <w:rsid w:val="00DC2E09"/>
    <w:rsid w:val="00DD218C"/>
    <w:rsid w:val="00DD722B"/>
    <w:rsid w:val="00DE0D3C"/>
    <w:rsid w:val="00DE2E88"/>
    <w:rsid w:val="00DF5765"/>
    <w:rsid w:val="00E1739A"/>
    <w:rsid w:val="00E25BBD"/>
    <w:rsid w:val="00E3515C"/>
    <w:rsid w:val="00E372AD"/>
    <w:rsid w:val="00E3756C"/>
    <w:rsid w:val="00E46115"/>
    <w:rsid w:val="00E47E75"/>
    <w:rsid w:val="00E61F1C"/>
    <w:rsid w:val="00E67072"/>
    <w:rsid w:val="00E75C22"/>
    <w:rsid w:val="00E76D85"/>
    <w:rsid w:val="00E96630"/>
    <w:rsid w:val="00EA44BA"/>
    <w:rsid w:val="00ED6688"/>
    <w:rsid w:val="00ED71DB"/>
    <w:rsid w:val="00F03881"/>
    <w:rsid w:val="00F10CDE"/>
    <w:rsid w:val="00F21622"/>
    <w:rsid w:val="00F2372A"/>
    <w:rsid w:val="00F26F35"/>
    <w:rsid w:val="00F30D06"/>
    <w:rsid w:val="00F41FBF"/>
    <w:rsid w:val="00F45703"/>
    <w:rsid w:val="00F54E2D"/>
    <w:rsid w:val="00F55EB9"/>
    <w:rsid w:val="00F618AD"/>
    <w:rsid w:val="00F6288C"/>
    <w:rsid w:val="00F63DC5"/>
    <w:rsid w:val="00F93FEB"/>
    <w:rsid w:val="00FA6CBC"/>
    <w:rsid w:val="00FB01A4"/>
    <w:rsid w:val="00FC34E3"/>
    <w:rsid w:val="00FD7D9B"/>
    <w:rsid w:val="00FF011E"/>
    <w:rsid w:val="00FF02B0"/>
    <w:rsid w:val="00FF1CF2"/>
    <w:rsid w:val="00FF3D0E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EDF"/>
    <w:pPr>
      <w:spacing w:before="100" w:beforeAutospacing="1" w:after="100" w:afterAutospacing="1"/>
    </w:pPr>
  </w:style>
  <w:style w:type="paragraph" w:styleId="a4">
    <w:name w:val="Block Text"/>
    <w:basedOn w:val="a"/>
    <w:uiPriority w:val="99"/>
    <w:qFormat/>
    <w:rsid w:val="00364EDF"/>
    <w:pPr>
      <w:shd w:val="clear" w:color="auto" w:fill="FFFFFF"/>
      <w:spacing w:line="278" w:lineRule="exact"/>
      <w:ind w:left="29" w:right="67" w:firstLine="672"/>
      <w:jc w:val="both"/>
    </w:pPr>
    <w:rPr>
      <w:bCs/>
      <w:sz w:val="28"/>
      <w:szCs w:val="28"/>
    </w:rPr>
  </w:style>
  <w:style w:type="table" w:styleId="a5">
    <w:name w:val="Table Grid"/>
    <w:basedOn w:val="a1"/>
    <w:uiPriority w:val="59"/>
    <w:rsid w:val="00364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3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3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6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EDF"/>
    <w:pPr>
      <w:spacing w:before="100" w:beforeAutospacing="1" w:after="100" w:afterAutospacing="1"/>
    </w:pPr>
  </w:style>
  <w:style w:type="paragraph" w:styleId="a4">
    <w:name w:val="Block Text"/>
    <w:basedOn w:val="a"/>
    <w:uiPriority w:val="99"/>
    <w:qFormat/>
    <w:rsid w:val="00364EDF"/>
    <w:pPr>
      <w:shd w:val="clear" w:color="auto" w:fill="FFFFFF"/>
      <w:spacing w:line="278" w:lineRule="exact"/>
      <w:ind w:left="29" w:right="67" w:firstLine="672"/>
      <w:jc w:val="both"/>
    </w:pPr>
    <w:rPr>
      <w:bCs/>
      <w:sz w:val="28"/>
      <w:szCs w:val="28"/>
    </w:rPr>
  </w:style>
  <w:style w:type="table" w:styleId="a5">
    <w:name w:val="Table Grid"/>
    <w:basedOn w:val="a1"/>
    <w:uiPriority w:val="59"/>
    <w:rsid w:val="00364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3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3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86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СКЕРСЬ МАРИЯ АНТОНОВНА</cp:lastModifiedBy>
  <cp:revision>6</cp:revision>
  <cp:lastPrinted>2020-12-09T16:06:00Z</cp:lastPrinted>
  <dcterms:created xsi:type="dcterms:W3CDTF">2020-12-14T14:56:00Z</dcterms:created>
  <dcterms:modified xsi:type="dcterms:W3CDTF">2020-12-16T06:19:00Z</dcterms:modified>
</cp:coreProperties>
</file>